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09" w:rsidRPr="00BF3535" w:rsidRDefault="00B46F09" w:rsidP="00B46F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535">
        <w:rPr>
          <w:rFonts w:ascii="Times New Roman" w:hAnsi="Times New Roman" w:cs="Times New Roman"/>
          <w:b/>
          <w:sz w:val="28"/>
          <w:szCs w:val="28"/>
        </w:rPr>
        <w:t>Государственное образовательное учреждение</w:t>
      </w:r>
    </w:p>
    <w:p w:rsidR="00B46F09" w:rsidRPr="00BF3535" w:rsidRDefault="00B46F09" w:rsidP="00B46F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535">
        <w:rPr>
          <w:rFonts w:ascii="Times New Roman" w:hAnsi="Times New Roman" w:cs="Times New Roman"/>
          <w:b/>
          <w:sz w:val="28"/>
          <w:szCs w:val="28"/>
        </w:rPr>
        <w:t>«Тираспольский юридический институт</w:t>
      </w:r>
    </w:p>
    <w:p w:rsidR="00B46F09" w:rsidRPr="00BF3535" w:rsidRDefault="00B46F09" w:rsidP="00B46F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535">
        <w:rPr>
          <w:rFonts w:ascii="Times New Roman" w:hAnsi="Times New Roman" w:cs="Times New Roman"/>
          <w:b/>
          <w:sz w:val="28"/>
          <w:szCs w:val="28"/>
        </w:rPr>
        <w:t>Министерства внутренних дел Приднестровской Молдавской Республики</w:t>
      </w:r>
    </w:p>
    <w:p w:rsidR="00B46F09" w:rsidRPr="00BF3535" w:rsidRDefault="00B46F09" w:rsidP="00B46F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BF3535">
        <w:rPr>
          <w:rFonts w:ascii="Times New Roman" w:hAnsi="Times New Roman" w:cs="Times New Roman"/>
          <w:b/>
          <w:sz w:val="28"/>
          <w:szCs w:val="28"/>
        </w:rPr>
        <w:t>им. М.И. Кутузова»</w:t>
      </w:r>
    </w:p>
    <w:p w:rsidR="00B46F09" w:rsidRPr="00BF3535" w:rsidRDefault="00B46F09" w:rsidP="00B46F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B46F09" w:rsidRPr="00BF3535" w:rsidRDefault="00B46F09" w:rsidP="00B46F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535">
        <w:rPr>
          <w:rFonts w:ascii="Times New Roman" w:hAnsi="Times New Roman" w:cs="Times New Roman"/>
          <w:b/>
          <w:sz w:val="28"/>
          <w:szCs w:val="28"/>
        </w:rPr>
        <w:t>Кафедра гуманитарных дисциплин</w:t>
      </w:r>
    </w:p>
    <w:p w:rsidR="00B46F09" w:rsidRPr="00BF3535" w:rsidRDefault="00B46F09" w:rsidP="00B46F09">
      <w:pPr>
        <w:keepNext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Default="00B46F09" w:rsidP="00B46F09">
      <w:pPr>
        <w:keepNext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B46F09" w:rsidRDefault="00B46F09" w:rsidP="00B46F09">
      <w:pPr>
        <w:keepNext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B46F09" w:rsidRDefault="00B46F09" w:rsidP="00B46F09">
      <w:pPr>
        <w:keepNext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B46F09" w:rsidRPr="004860A2" w:rsidRDefault="00B46F09" w:rsidP="00B46F09">
      <w:pPr>
        <w:keepNext/>
        <w:spacing w:after="0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  <w:lang w:val="bg-BG" w:eastAsia="ru-RU"/>
        </w:rPr>
      </w:pPr>
    </w:p>
    <w:p w:rsidR="00B46F09" w:rsidRDefault="00B46F09" w:rsidP="00B46F09">
      <w:pPr>
        <w:keepNext/>
        <w:spacing w:after="0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  <w:lang w:val="bg-BG" w:eastAsia="ru-RU"/>
        </w:rPr>
      </w:pPr>
    </w:p>
    <w:p w:rsidR="00B46F09" w:rsidRPr="00A03FD6" w:rsidRDefault="00B46F09" w:rsidP="00B46F09">
      <w:pPr>
        <w:spacing w:after="0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B46F09" w:rsidRPr="00BF3535" w:rsidRDefault="00B46F09" w:rsidP="00B46F0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BF3535">
        <w:rPr>
          <w:rFonts w:ascii="Times New Roman" w:hAnsi="Times New Roman" w:cs="Times New Roman"/>
          <w:b/>
          <w:sz w:val="32"/>
          <w:szCs w:val="32"/>
          <w:lang w:eastAsia="ru-RU"/>
        </w:rPr>
        <w:t>ТЕМАТИКА КОНТРОЛЬНЫХ РАБОТ</w:t>
      </w:r>
    </w:p>
    <w:p w:rsidR="00B46F09" w:rsidRPr="00BF3535" w:rsidRDefault="00B46F09" w:rsidP="00B46F0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bg-BG" w:eastAsia="ru-RU"/>
        </w:rPr>
      </w:pPr>
      <w:r w:rsidRPr="00BF3535">
        <w:rPr>
          <w:rFonts w:ascii="Times New Roman" w:hAnsi="Times New Roman" w:cs="Times New Roman"/>
          <w:b/>
          <w:bCs/>
          <w:sz w:val="32"/>
          <w:szCs w:val="32"/>
          <w:lang w:val="bg-BG" w:eastAsia="ru-RU"/>
        </w:rPr>
        <w:t xml:space="preserve">ПО </w:t>
      </w:r>
      <w:r w:rsidRPr="00BF3535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ДИСЦИПЛИ</w:t>
      </w:r>
      <w:r w:rsidRPr="00BF3535">
        <w:rPr>
          <w:rFonts w:ascii="Times New Roman" w:hAnsi="Times New Roman" w:cs="Times New Roman"/>
          <w:b/>
          <w:bCs/>
          <w:sz w:val="32"/>
          <w:szCs w:val="32"/>
          <w:lang w:val="bg-BG" w:eastAsia="ru-RU"/>
        </w:rPr>
        <w:t>НЕ</w:t>
      </w:r>
    </w:p>
    <w:p w:rsidR="00B46F09" w:rsidRPr="00BF3535" w:rsidRDefault="00B46F09" w:rsidP="00B46F09">
      <w:pPr>
        <w:spacing w:after="0"/>
        <w:jc w:val="center"/>
        <w:rPr>
          <w:rFonts w:ascii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3535">
        <w:rPr>
          <w:rFonts w:ascii="Times New Roman" w:hAnsi="Times New Roman" w:cs="Times New Roman"/>
          <w:b/>
          <w:bCs/>
          <w:iCs/>
          <w:sz w:val="32"/>
          <w:szCs w:val="32"/>
          <w:lang w:eastAsia="ru-RU"/>
        </w:rPr>
        <w:t>«Л</w:t>
      </w:r>
      <w:r w:rsidRPr="00BF3535">
        <w:rPr>
          <w:rFonts w:ascii="Times New Roman" w:hAnsi="Times New Roman" w:cs="Times New Roman"/>
          <w:b/>
          <w:bCs/>
          <w:iCs/>
          <w:sz w:val="32"/>
          <w:szCs w:val="32"/>
          <w:lang w:val="bg-BG" w:eastAsia="ru-RU"/>
        </w:rPr>
        <w:t>ОГ</w:t>
      </w:r>
      <w:r w:rsidRPr="00BF3535">
        <w:rPr>
          <w:rFonts w:ascii="Times New Roman" w:hAnsi="Times New Roman" w:cs="Times New Roman"/>
          <w:b/>
          <w:bCs/>
          <w:iCs/>
          <w:sz w:val="32"/>
          <w:szCs w:val="32"/>
          <w:lang w:eastAsia="ru-RU"/>
        </w:rPr>
        <w:t>И</w:t>
      </w:r>
      <w:r w:rsidRPr="00BF3535">
        <w:rPr>
          <w:rFonts w:ascii="Times New Roman" w:hAnsi="Times New Roman" w:cs="Times New Roman"/>
          <w:b/>
          <w:bCs/>
          <w:iCs/>
          <w:sz w:val="32"/>
          <w:szCs w:val="32"/>
          <w:lang w:val="bg-BG" w:eastAsia="ru-RU"/>
        </w:rPr>
        <w:t>КА</w:t>
      </w:r>
      <w:r w:rsidRPr="00BF3535">
        <w:rPr>
          <w:rFonts w:ascii="Times New Roman" w:hAnsi="Times New Roman" w:cs="Times New Roman"/>
          <w:b/>
          <w:bCs/>
          <w:iCs/>
          <w:sz w:val="32"/>
          <w:szCs w:val="32"/>
          <w:lang w:eastAsia="ru-RU"/>
        </w:rPr>
        <w:t>»</w:t>
      </w:r>
    </w:p>
    <w:p w:rsidR="00B46F09" w:rsidRPr="00416762" w:rsidRDefault="00B46F09" w:rsidP="00B46F09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46F09" w:rsidRPr="00416762" w:rsidRDefault="00B46F09" w:rsidP="00B46F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Направление </w:t>
      </w:r>
      <w:proofErr w:type="spellStart"/>
      <w:r w:rsidRPr="00BF3535">
        <w:rPr>
          <w:rFonts w:ascii="Times New Roman" w:hAnsi="Times New Roman" w:cs="Times New Roman"/>
          <w:sz w:val="28"/>
          <w:szCs w:val="28"/>
          <w:lang w:eastAsia="ru-RU"/>
        </w:rPr>
        <w:t>подгото</w:t>
      </w:r>
      <w:proofErr w:type="spellEnd"/>
      <w:r w:rsidR="000B240D">
        <w:rPr>
          <w:rFonts w:ascii="Times New Roman" w:hAnsi="Times New Roman" w:cs="Times New Roman"/>
          <w:sz w:val="28"/>
          <w:szCs w:val="28"/>
          <w:lang w:val="bg-BG" w:eastAsia="ru-RU"/>
        </w:rPr>
        <w:t>в</w:t>
      </w:r>
      <w:proofErr w:type="spellStart"/>
      <w:r w:rsidRPr="00BF3535">
        <w:rPr>
          <w:rFonts w:ascii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41676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B46F09" w:rsidRPr="00BF3535" w:rsidRDefault="00B46F09" w:rsidP="00B46F0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Специальность</w:t>
      </w: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40.05.01</w:t>
      </w: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Правовое обеспечение</w:t>
      </w: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национальной безопасности</w:t>
      </w:r>
      <w:r w:rsidRPr="00BF353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Специальность</w:t>
      </w: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40.05.02</w:t>
      </w: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BF3535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Правоохранительная деятельность</w:t>
      </w:r>
    </w:p>
    <w:p w:rsidR="00B46F09" w:rsidRPr="00B81768" w:rsidRDefault="00B46F09" w:rsidP="00B46F0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bg-BG" w:eastAsia="ru-RU"/>
        </w:rPr>
      </w:pPr>
    </w:p>
    <w:p w:rsidR="00B46F09" w:rsidRPr="00770935" w:rsidRDefault="00B46F09" w:rsidP="00B46F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B46F09" w:rsidRPr="004147E9" w:rsidRDefault="00B46F09" w:rsidP="00B46F09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46F09" w:rsidRPr="00975E57" w:rsidRDefault="00B46F09" w:rsidP="00B46F0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bg-BG" w:eastAsia="ru-RU"/>
        </w:rPr>
      </w:pPr>
    </w:p>
    <w:p w:rsidR="00B46F09" w:rsidRPr="00416762" w:rsidRDefault="00B46F09" w:rsidP="00B46F0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46F09" w:rsidRPr="00BF3535" w:rsidRDefault="00B46F09" w:rsidP="00B46F09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eastAsia="ru-RU"/>
        </w:rPr>
        <w:t>Форма обучения:</w:t>
      </w:r>
    </w:p>
    <w:p w:rsidR="00B46F09" w:rsidRPr="00BF3535" w:rsidRDefault="00B46F09" w:rsidP="00B46F09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bg-BG" w:eastAsia="ru-RU"/>
        </w:rPr>
      </w:pPr>
      <w:r w:rsidRPr="00BF3535">
        <w:rPr>
          <w:rFonts w:ascii="Times New Roman" w:hAnsi="Times New Roman" w:cs="Times New Roman"/>
          <w:b/>
          <w:bCs/>
          <w:sz w:val="28"/>
          <w:szCs w:val="28"/>
          <w:lang w:val="bg-BG" w:eastAsia="ru-RU"/>
        </w:rPr>
        <w:t>зао</w:t>
      </w:r>
      <w:proofErr w:type="spellStart"/>
      <w:r w:rsidRPr="00BF353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чная</w:t>
      </w:r>
      <w:proofErr w:type="spellEnd"/>
    </w:p>
    <w:p w:rsidR="00B46F09" w:rsidRDefault="00B46F09" w:rsidP="00B46F0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B46F09" w:rsidRDefault="00B46F09" w:rsidP="00B46F0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B46F09" w:rsidRDefault="00B46F09" w:rsidP="00B46F0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B46F09" w:rsidRDefault="00B46F09" w:rsidP="00B46F0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eastAsia="ru-RU"/>
        </w:rPr>
        <w:t>Составитель:</w:t>
      </w:r>
    </w:p>
    <w:p w:rsidR="00B46F09" w:rsidRPr="00BF3535" w:rsidRDefault="00B46F09" w:rsidP="00B46F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преподаватель </w:t>
      </w:r>
      <w:r w:rsidR="00D4048A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</w:t>
      </w:r>
      <w:r w:rsidRPr="00BF3535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>ейкова Н. Г.</w:t>
      </w:r>
    </w:p>
    <w:p w:rsidR="00B46F09" w:rsidRDefault="00B46F09" w:rsidP="00B46F0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B46F09" w:rsidRPr="001409DB" w:rsidRDefault="00BF3535" w:rsidP="00BF353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hAnsi="Times New Roman" w:cs="Times New Roman"/>
          <w:sz w:val="24"/>
          <w:szCs w:val="24"/>
          <w:lang w:val="bg-BG" w:eastAsia="ru-RU"/>
        </w:rPr>
        <w:t xml:space="preserve">                                                               </w:t>
      </w:r>
      <w:r w:rsidR="00B46F09">
        <w:rPr>
          <w:rFonts w:ascii="Times New Roman" w:hAnsi="Times New Roman" w:cs="Times New Roman"/>
          <w:sz w:val="24"/>
          <w:szCs w:val="24"/>
          <w:lang w:eastAsia="ru-RU"/>
        </w:rPr>
        <w:t>Тирасполь, 20</w:t>
      </w:r>
      <w:r w:rsidR="00424359">
        <w:rPr>
          <w:rFonts w:ascii="Times New Roman" w:hAnsi="Times New Roman" w:cs="Times New Roman"/>
          <w:sz w:val="24"/>
          <w:szCs w:val="24"/>
          <w:lang w:val="bg-BG" w:eastAsia="ru-RU"/>
        </w:rPr>
        <w:t>22</w:t>
      </w:r>
      <w:bookmarkStart w:id="0" w:name="_GoBack"/>
      <w:bookmarkEnd w:id="0"/>
    </w:p>
    <w:p w:rsidR="00B46F09" w:rsidRPr="00D4048A" w:rsidRDefault="00B46F09" w:rsidP="00B46F0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 w:eastAsia="ru-RU"/>
        </w:rPr>
      </w:pPr>
    </w:p>
    <w:p w:rsidR="00B46F09" w:rsidRPr="00BF3535" w:rsidRDefault="00B46F09" w:rsidP="00B46F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 w:eastAsia="ru-RU"/>
        </w:rPr>
      </w:pPr>
      <w:r w:rsidRPr="00BF3535">
        <w:rPr>
          <w:rFonts w:ascii="Times New Roman" w:hAnsi="Times New Roman" w:cs="Times New Roman"/>
          <w:b/>
          <w:sz w:val="28"/>
          <w:szCs w:val="28"/>
          <w:lang w:eastAsia="ru-RU"/>
        </w:rPr>
        <w:t>Общие методические указания.</w:t>
      </w:r>
    </w:p>
    <w:p w:rsidR="00B46F09" w:rsidRPr="00BF3535" w:rsidRDefault="00B46F09" w:rsidP="00B46F09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Для </w:t>
      </w:r>
      <w:r w:rsidRPr="00BF3535">
        <w:rPr>
          <w:rFonts w:ascii="Times New Roman" w:hAnsi="Times New Roman" w:cs="Times New Roman"/>
          <w:sz w:val="28"/>
          <w:szCs w:val="28"/>
          <w:lang w:eastAsia="ru-RU"/>
        </w:rPr>
        <w:t>закрепления теоретических знаний, полученных при изучении курса «</w:t>
      </w: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>Ф</w:t>
      </w:r>
      <w:proofErr w:type="spellStart"/>
      <w:r w:rsidRPr="00BF3535">
        <w:rPr>
          <w:rFonts w:ascii="Times New Roman" w:hAnsi="Times New Roman" w:cs="Times New Roman"/>
          <w:sz w:val="28"/>
          <w:szCs w:val="28"/>
          <w:lang w:eastAsia="ru-RU"/>
        </w:rPr>
        <w:t>илософии</w:t>
      </w:r>
      <w:proofErr w:type="spellEnd"/>
      <w:r w:rsidRPr="00BF3535">
        <w:rPr>
          <w:rFonts w:ascii="Times New Roman" w:hAnsi="Times New Roman" w:cs="Times New Roman"/>
          <w:sz w:val="28"/>
          <w:szCs w:val="28"/>
          <w:lang w:eastAsia="ru-RU"/>
        </w:rPr>
        <w:t>» и в соответствии с учебным планом студенты выполняют контрольную работу.</w:t>
      </w: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 </w:t>
      </w:r>
      <w:r w:rsidRPr="00BF3535"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должна быть написана или набрана с помощью ПК на стандартных листах А-4. Работа должна быть с титульным листом.</w:t>
      </w: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</w:t>
      </w:r>
      <w:r w:rsidRPr="00BF3535">
        <w:rPr>
          <w:rFonts w:ascii="Times New Roman" w:hAnsi="Times New Roman" w:cs="Times New Roman"/>
          <w:sz w:val="28"/>
          <w:szCs w:val="28"/>
          <w:lang w:eastAsia="ru-RU"/>
        </w:rPr>
        <w:t>В каждой теме указан план, т.е. пункты, обязательные к рассмотрению. Работа включает введение, заключение и перечень используемой литературы.</w:t>
      </w: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</w:t>
      </w: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BF3535">
        <w:rPr>
          <w:rFonts w:ascii="Times New Roman" w:hAnsi="Times New Roman" w:cs="Times New Roman"/>
          <w:sz w:val="28"/>
          <w:szCs w:val="28"/>
          <w:lang w:eastAsia="ru-RU"/>
        </w:rPr>
        <w:t xml:space="preserve">Рекомендуемый объем контрольной работы: </w:t>
      </w: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>15-</w:t>
      </w:r>
      <w:r w:rsidRPr="00BF3535">
        <w:rPr>
          <w:rFonts w:ascii="Times New Roman" w:hAnsi="Times New Roman" w:cs="Times New Roman"/>
          <w:sz w:val="28"/>
          <w:szCs w:val="28"/>
          <w:lang w:eastAsia="ru-RU"/>
        </w:rPr>
        <w:t>20 страниц печатных страниц формата А</w:t>
      </w:r>
      <w:proofErr w:type="gramStart"/>
      <w:r w:rsidRPr="00BF3535">
        <w:rPr>
          <w:rFonts w:ascii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BF3535">
        <w:rPr>
          <w:rFonts w:ascii="Times New Roman" w:hAnsi="Times New Roman" w:cs="Times New Roman"/>
          <w:sz w:val="28"/>
          <w:szCs w:val="28"/>
          <w:lang w:eastAsia="ru-RU"/>
        </w:rPr>
        <w:t xml:space="preserve"> (шрифт 14, интервал 1,5). Страницы должны быть пронумерованы. При написании контрольной работы студент должен использовать не менее трех источников. Должны присутствовать ссылки на использованные источники и литературу с указанием страниц.</w:t>
      </w: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</w:t>
      </w: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   </w:t>
      </w:r>
      <w:r w:rsidRPr="00BF3535">
        <w:rPr>
          <w:rFonts w:ascii="Times New Roman" w:hAnsi="Times New Roman" w:cs="Times New Roman"/>
          <w:sz w:val="28"/>
          <w:szCs w:val="28"/>
          <w:lang w:eastAsia="ru-RU"/>
        </w:rPr>
        <w:t>При написании контрольной работы в качества источника студенты могут использовать электронные материалы, на которые также следует оформлять сноски. Прямое копирование этих материалов и представление их в качестве контрольной работы недопустимо.</w:t>
      </w: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BF3535">
        <w:rPr>
          <w:rFonts w:ascii="Times New Roman" w:hAnsi="Times New Roman" w:cs="Times New Roman"/>
          <w:sz w:val="28"/>
          <w:szCs w:val="28"/>
          <w:lang w:eastAsia="ru-RU"/>
        </w:rPr>
        <w:t xml:space="preserve">Если работа не зачтена, следует написать </w:t>
      </w:r>
      <w:proofErr w:type="gramStart"/>
      <w:r w:rsidRPr="00BF3535">
        <w:rPr>
          <w:rFonts w:ascii="Times New Roman" w:hAnsi="Times New Roman" w:cs="Times New Roman"/>
          <w:sz w:val="28"/>
          <w:szCs w:val="28"/>
          <w:lang w:eastAsia="ru-RU"/>
        </w:rPr>
        <w:t>новую</w:t>
      </w:r>
      <w:proofErr w:type="gramEnd"/>
      <w:r w:rsidRPr="00BF3535">
        <w:rPr>
          <w:rFonts w:ascii="Times New Roman" w:hAnsi="Times New Roman" w:cs="Times New Roman"/>
          <w:sz w:val="28"/>
          <w:szCs w:val="28"/>
          <w:lang w:eastAsia="ru-RU"/>
        </w:rPr>
        <w:t xml:space="preserve"> по той же теме, с учетом рекомендаций преподавателя-рецензента. </w:t>
      </w: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BF3535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Контрольные работы выполняются в сроки, указанные в учебном плане студента. </w:t>
      </w: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</w:t>
      </w:r>
    </w:p>
    <w:p w:rsidR="00B46F09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BF3535">
        <w:rPr>
          <w:rFonts w:ascii="Times New Roman" w:hAnsi="Times New Roman" w:cs="Times New Roman"/>
          <w:sz w:val="28"/>
          <w:szCs w:val="28"/>
          <w:lang w:eastAsia="ru-RU"/>
        </w:rPr>
        <w:t>Тема контрольной работы выбирается по последней цифре зачетной книжки или студенческого билета</w:t>
      </w:r>
      <w:r w:rsidRPr="00BF3535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. </w:t>
      </w:r>
    </w:p>
    <w:p w:rsidR="00D4048A" w:rsidRDefault="00D4048A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D4048A" w:rsidRPr="00BF3535" w:rsidRDefault="00D4048A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B46F09" w:rsidRPr="00BF3535" w:rsidRDefault="00B46F09" w:rsidP="00B4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D974A3" w:rsidRDefault="00D4048A" w:rsidP="00D404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 w:eastAsia="ru-RU"/>
        </w:rPr>
      </w:pPr>
      <w:r>
        <w:rPr>
          <w:rFonts w:ascii="Times New Roman" w:hAnsi="Times New Roman" w:cs="Times New Roman"/>
          <w:sz w:val="28"/>
          <w:szCs w:val="28"/>
          <w:lang w:val="bg-BG" w:eastAsia="ru-RU"/>
        </w:rPr>
        <w:lastRenderedPageBreak/>
        <w:t xml:space="preserve">                              </w:t>
      </w:r>
      <w:r w:rsidR="00D974A3" w:rsidRPr="00771891">
        <w:rPr>
          <w:rFonts w:ascii="Times New Roman" w:hAnsi="Times New Roman" w:cs="Times New Roman"/>
          <w:b/>
          <w:sz w:val="24"/>
          <w:szCs w:val="24"/>
          <w:lang w:eastAsia="ru-RU"/>
        </w:rPr>
        <w:t>ТЕМАТИКА КОНТРОЛЬНЫХ РАБОТ</w:t>
      </w:r>
    </w:p>
    <w:p w:rsidR="00D974A3" w:rsidRPr="00771891" w:rsidRDefault="00D974A3" w:rsidP="00D974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 w:eastAsia="ru-RU"/>
        </w:rPr>
      </w:pPr>
    </w:p>
    <w:p w:rsidR="00D974A3" w:rsidRPr="00D974A3" w:rsidRDefault="00D974A3" w:rsidP="00D974A3">
      <w:pPr>
        <w:pStyle w:val="a3"/>
        <w:shd w:val="clear" w:color="auto" w:fill="FFFFFF"/>
        <w:jc w:val="center"/>
        <w:rPr>
          <w:b/>
          <w:color w:val="000000"/>
          <w:sz w:val="28"/>
          <w:szCs w:val="28"/>
          <w:lang w:val="bg-BG"/>
        </w:rPr>
      </w:pPr>
      <w:r w:rsidRPr="00D974A3">
        <w:rPr>
          <w:b/>
          <w:color w:val="000000"/>
          <w:sz w:val="28"/>
          <w:szCs w:val="28"/>
        </w:rPr>
        <w:t>Вариант 1. Понятие как одна из основных логических форм мы</w:t>
      </w:r>
      <w:r w:rsidRPr="00D974A3">
        <w:rPr>
          <w:b/>
          <w:color w:val="000000"/>
          <w:sz w:val="28"/>
          <w:szCs w:val="28"/>
          <w:lang w:val="bg-BG"/>
        </w:rPr>
        <w:t>шления</w:t>
      </w:r>
    </w:p>
    <w:p w:rsidR="00D974A3" w:rsidRPr="007F4F6B" w:rsidRDefault="00D974A3" w:rsidP="00D974A3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Виды понятий по содержанию и объему.</w:t>
      </w:r>
    </w:p>
    <w:p w:rsidR="00D974A3" w:rsidRPr="007F4F6B" w:rsidRDefault="00D974A3" w:rsidP="00D974A3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Понятие и слово.</w:t>
      </w:r>
    </w:p>
    <w:p w:rsidR="00D974A3" w:rsidRPr="007F4F6B" w:rsidRDefault="00D974A3" w:rsidP="00D974A3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Объем и содержание понятий.</w:t>
      </w:r>
    </w:p>
    <w:p w:rsidR="00D974A3" w:rsidRPr="007F4F6B" w:rsidRDefault="00D974A3" w:rsidP="00D974A3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 xml:space="preserve">Отношения между понятиями: </w:t>
      </w:r>
      <w:proofErr w:type="spellStart"/>
      <w:r w:rsidRPr="007F4F6B">
        <w:rPr>
          <w:color w:val="000000"/>
          <w:sz w:val="28"/>
          <w:szCs w:val="28"/>
        </w:rPr>
        <w:t>равнообъемность</w:t>
      </w:r>
      <w:proofErr w:type="spellEnd"/>
      <w:r w:rsidRPr="007F4F6B">
        <w:rPr>
          <w:color w:val="000000"/>
          <w:sz w:val="28"/>
          <w:szCs w:val="28"/>
        </w:rPr>
        <w:t>, пересечение, подчинение и др.</w:t>
      </w:r>
    </w:p>
    <w:p w:rsidR="00D974A3" w:rsidRPr="00D974A3" w:rsidRDefault="00D974A3" w:rsidP="00D974A3">
      <w:pPr>
        <w:pStyle w:val="a3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974A3">
        <w:rPr>
          <w:b/>
          <w:color w:val="000000"/>
          <w:sz w:val="28"/>
          <w:szCs w:val="28"/>
        </w:rPr>
        <w:t xml:space="preserve">Вариант </w:t>
      </w:r>
      <w:r w:rsidRPr="00D974A3">
        <w:rPr>
          <w:b/>
          <w:color w:val="000000"/>
          <w:sz w:val="28"/>
          <w:szCs w:val="28"/>
          <w:lang w:val="bg-BG"/>
        </w:rPr>
        <w:t>2</w:t>
      </w:r>
      <w:r w:rsidRPr="00D974A3">
        <w:rPr>
          <w:b/>
          <w:color w:val="000000"/>
          <w:sz w:val="28"/>
          <w:szCs w:val="28"/>
        </w:rPr>
        <w:t>. Простые суждения и их виды.</w:t>
      </w:r>
    </w:p>
    <w:p w:rsidR="00D974A3" w:rsidRPr="007F4F6B" w:rsidRDefault="00D974A3" w:rsidP="00D974A3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Структура простого суждения.</w:t>
      </w:r>
    </w:p>
    <w:p w:rsidR="00D974A3" w:rsidRPr="007F4F6B" w:rsidRDefault="00D974A3" w:rsidP="00D974A3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Суждение и предложение.</w:t>
      </w:r>
    </w:p>
    <w:p w:rsidR="00D974A3" w:rsidRPr="007F4F6B" w:rsidRDefault="00D974A3" w:rsidP="00D974A3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Виды простых суждений по характеру предиката</w:t>
      </w:r>
    </w:p>
    <w:p w:rsidR="00D974A3" w:rsidRPr="00DA129E" w:rsidRDefault="00D974A3" w:rsidP="00D974A3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Виды атрибутивных суждений по качеству и</w:t>
      </w:r>
      <w:r>
        <w:rPr>
          <w:color w:val="000000"/>
          <w:sz w:val="28"/>
          <w:szCs w:val="28"/>
        </w:rPr>
        <w:t xml:space="preserve"> количеству.</w:t>
      </w:r>
    </w:p>
    <w:p w:rsidR="00D974A3" w:rsidRPr="007F4F6B" w:rsidRDefault="00D974A3" w:rsidP="00D974A3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Объединенная классификация атрибутивных суждений по качеству и количеству.</w:t>
      </w:r>
    </w:p>
    <w:p w:rsidR="00D974A3" w:rsidRPr="00D974A3" w:rsidRDefault="00D974A3" w:rsidP="00D974A3">
      <w:pPr>
        <w:pStyle w:val="a3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974A3">
        <w:rPr>
          <w:b/>
          <w:color w:val="000000"/>
          <w:sz w:val="28"/>
          <w:szCs w:val="28"/>
        </w:rPr>
        <w:t xml:space="preserve">Вариант </w:t>
      </w:r>
      <w:r w:rsidRPr="00D974A3">
        <w:rPr>
          <w:b/>
          <w:color w:val="000000"/>
          <w:sz w:val="28"/>
          <w:szCs w:val="28"/>
          <w:lang w:val="bg-BG"/>
        </w:rPr>
        <w:t>3</w:t>
      </w:r>
      <w:r w:rsidRPr="00D974A3">
        <w:rPr>
          <w:b/>
          <w:color w:val="000000"/>
          <w:sz w:val="28"/>
          <w:szCs w:val="28"/>
        </w:rPr>
        <w:t>. Сложные суждения и их виды.</w:t>
      </w:r>
    </w:p>
    <w:p w:rsidR="00D974A3" w:rsidRPr="007F4F6B" w:rsidRDefault="00D974A3" w:rsidP="00D974A3">
      <w:pPr>
        <w:pStyle w:val="a3"/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Сложные суждения. Логические союзы.</w:t>
      </w:r>
    </w:p>
    <w:p w:rsidR="00D974A3" w:rsidRPr="007F4F6B" w:rsidRDefault="00D974A3" w:rsidP="00D974A3">
      <w:pPr>
        <w:pStyle w:val="a3"/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Таблицы истинности. Использование таблиц истинности.</w:t>
      </w:r>
    </w:p>
    <w:p w:rsidR="00D974A3" w:rsidRPr="007F4F6B" w:rsidRDefault="00D974A3" w:rsidP="00D974A3">
      <w:pPr>
        <w:pStyle w:val="a3"/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Тождественно-истинные, нейтральные, равносильные формулы.</w:t>
      </w:r>
    </w:p>
    <w:p w:rsidR="00D974A3" w:rsidRPr="00D974A3" w:rsidRDefault="00D974A3" w:rsidP="00D974A3">
      <w:pPr>
        <w:pStyle w:val="a3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974A3">
        <w:rPr>
          <w:b/>
          <w:color w:val="000000"/>
          <w:sz w:val="28"/>
          <w:szCs w:val="28"/>
        </w:rPr>
        <w:t xml:space="preserve">Вариант </w:t>
      </w:r>
      <w:r w:rsidRPr="00D974A3">
        <w:rPr>
          <w:b/>
          <w:color w:val="000000"/>
          <w:sz w:val="28"/>
          <w:szCs w:val="28"/>
          <w:lang w:val="bg-BG"/>
        </w:rPr>
        <w:t>4</w:t>
      </w:r>
      <w:r w:rsidRPr="00D974A3">
        <w:rPr>
          <w:b/>
          <w:color w:val="000000"/>
          <w:sz w:val="28"/>
          <w:szCs w:val="28"/>
        </w:rPr>
        <w:t xml:space="preserve">. </w:t>
      </w:r>
      <w:proofErr w:type="spellStart"/>
      <w:r w:rsidRPr="00D974A3">
        <w:rPr>
          <w:b/>
          <w:color w:val="000000"/>
          <w:sz w:val="28"/>
          <w:szCs w:val="28"/>
        </w:rPr>
        <w:t>Умозаключени</w:t>
      </w:r>
      <w:proofErr w:type="spellEnd"/>
      <w:r w:rsidR="00A81A81">
        <w:rPr>
          <w:b/>
          <w:color w:val="000000"/>
          <w:sz w:val="28"/>
          <w:szCs w:val="28"/>
          <w:lang w:val="bg-BG"/>
        </w:rPr>
        <w:t>е</w:t>
      </w:r>
      <w:r w:rsidRPr="00D974A3">
        <w:rPr>
          <w:b/>
        </w:rPr>
        <w:t xml:space="preserve"> </w:t>
      </w:r>
      <w:r w:rsidR="00A81A81">
        <w:rPr>
          <w:b/>
          <w:color w:val="000000"/>
          <w:sz w:val="28"/>
          <w:szCs w:val="28"/>
          <w:lang w:val="bg-BG"/>
        </w:rPr>
        <w:t xml:space="preserve">как </w:t>
      </w:r>
      <w:r w:rsidRPr="00D974A3">
        <w:rPr>
          <w:b/>
          <w:color w:val="000000"/>
          <w:sz w:val="28"/>
          <w:szCs w:val="28"/>
        </w:rPr>
        <w:t>форм</w:t>
      </w:r>
      <w:r w:rsidRPr="00D974A3">
        <w:rPr>
          <w:b/>
          <w:color w:val="000000"/>
          <w:sz w:val="28"/>
          <w:szCs w:val="28"/>
          <w:lang w:val="bg-BG"/>
        </w:rPr>
        <w:t>а</w:t>
      </w:r>
      <w:r w:rsidRPr="00D974A3">
        <w:rPr>
          <w:b/>
          <w:color w:val="000000"/>
          <w:sz w:val="28"/>
          <w:szCs w:val="28"/>
        </w:rPr>
        <w:t xml:space="preserve"> мышления</w:t>
      </w:r>
    </w:p>
    <w:p w:rsidR="00A81A81" w:rsidRPr="00A81A81" w:rsidRDefault="00A81A81" w:rsidP="00D974A3">
      <w:pPr>
        <w:pStyle w:val="a3"/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bg-BG"/>
        </w:rPr>
        <w:t>Виды у</w:t>
      </w:r>
      <w:proofErr w:type="spellStart"/>
      <w:r>
        <w:rPr>
          <w:color w:val="000000"/>
          <w:sz w:val="28"/>
          <w:szCs w:val="28"/>
        </w:rPr>
        <w:t>мозаключени</w:t>
      </w:r>
      <w:proofErr w:type="spellEnd"/>
      <w:r>
        <w:rPr>
          <w:color w:val="000000"/>
          <w:sz w:val="28"/>
          <w:szCs w:val="28"/>
          <w:lang w:val="bg-BG"/>
        </w:rPr>
        <w:t xml:space="preserve">й. </w:t>
      </w:r>
    </w:p>
    <w:p w:rsidR="00D974A3" w:rsidRPr="007F4F6B" w:rsidRDefault="00A81A81" w:rsidP="00D974A3">
      <w:pPr>
        <w:pStyle w:val="a3"/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bg-BG"/>
        </w:rPr>
        <w:t>Взаимосвязь индуктивных и дедуктивных.у</w:t>
      </w:r>
      <w:proofErr w:type="spellStart"/>
      <w:r>
        <w:rPr>
          <w:color w:val="000000"/>
          <w:sz w:val="28"/>
          <w:szCs w:val="28"/>
        </w:rPr>
        <w:t>мозаключени</w:t>
      </w:r>
      <w:proofErr w:type="spellEnd"/>
      <w:r>
        <w:rPr>
          <w:color w:val="000000"/>
          <w:sz w:val="28"/>
          <w:szCs w:val="28"/>
          <w:lang w:val="bg-BG"/>
        </w:rPr>
        <w:t>й.</w:t>
      </w:r>
    </w:p>
    <w:p w:rsidR="00D974A3" w:rsidRPr="007F4F6B" w:rsidRDefault="00D974A3" w:rsidP="00D974A3">
      <w:pPr>
        <w:pStyle w:val="a3"/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Логический квадрат.</w:t>
      </w:r>
    </w:p>
    <w:p w:rsidR="00D974A3" w:rsidRPr="00A81A81" w:rsidRDefault="00A81A81" w:rsidP="00D974A3">
      <w:pPr>
        <w:pStyle w:val="a3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A81A81">
        <w:rPr>
          <w:b/>
          <w:color w:val="000000"/>
          <w:sz w:val="28"/>
          <w:szCs w:val="28"/>
        </w:rPr>
        <w:t>Вариант</w:t>
      </w:r>
      <w:r w:rsidRPr="00A81A81">
        <w:rPr>
          <w:b/>
          <w:color w:val="000000"/>
          <w:sz w:val="28"/>
          <w:szCs w:val="28"/>
          <w:lang w:val="bg-BG"/>
        </w:rPr>
        <w:t xml:space="preserve"> 5</w:t>
      </w:r>
      <w:r w:rsidR="00D974A3" w:rsidRPr="00A81A81">
        <w:rPr>
          <w:b/>
          <w:color w:val="000000"/>
          <w:sz w:val="28"/>
          <w:szCs w:val="28"/>
        </w:rPr>
        <w:t>. Простой категорический силлогизм.</w:t>
      </w:r>
    </w:p>
    <w:p w:rsidR="00D974A3" w:rsidRPr="007F4F6B" w:rsidRDefault="00D974A3" w:rsidP="00D974A3">
      <w:pPr>
        <w:pStyle w:val="a3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Простой категорический силлогизм. Аксиома и структура.</w:t>
      </w:r>
    </w:p>
    <w:p w:rsidR="00D974A3" w:rsidRPr="007F4F6B" w:rsidRDefault="00D974A3" w:rsidP="00D974A3">
      <w:pPr>
        <w:pStyle w:val="a3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Общие правила силлогизма.</w:t>
      </w:r>
    </w:p>
    <w:p w:rsidR="00D974A3" w:rsidRPr="007F4F6B" w:rsidRDefault="00D974A3" w:rsidP="00D974A3">
      <w:pPr>
        <w:pStyle w:val="a3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Фигура силлогизма и их специальные правила.</w:t>
      </w:r>
    </w:p>
    <w:p w:rsidR="00BF3535" w:rsidRPr="00BF3535" w:rsidRDefault="00BF3535" w:rsidP="00BF3535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bg-BG"/>
        </w:rPr>
        <w:t xml:space="preserve">                      </w:t>
      </w:r>
      <w:r>
        <w:rPr>
          <w:b/>
          <w:color w:val="000000"/>
          <w:sz w:val="28"/>
          <w:szCs w:val="28"/>
        </w:rPr>
        <w:t xml:space="preserve">Вариант </w:t>
      </w:r>
      <w:r>
        <w:rPr>
          <w:b/>
          <w:color w:val="000000"/>
          <w:sz w:val="28"/>
          <w:szCs w:val="28"/>
          <w:lang w:val="bg-BG"/>
        </w:rPr>
        <w:t>6</w:t>
      </w:r>
      <w:r w:rsidRPr="00BF3535">
        <w:rPr>
          <w:b/>
          <w:color w:val="000000"/>
          <w:sz w:val="28"/>
          <w:szCs w:val="28"/>
        </w:rPr>
        <w:t>. Гипотеза и версия.</w:t>
      </w:r>
    </w:p>
    <w:p w:rsidR="00BF3535" w:rsidRPr="007F4F6B" w:rsidRDefault="00BF3535" w:rsidP="00BF3535">
      <w:pPr>
        <w:pStyle w:val="a3"/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Проблема.</w:t>
      </w:r>
    </w:p>
    <w:p w:rsidR="00BF3535" w:rsidRPr="007F4F6B" w:rsidRDefault="00BF3535" w:rsidP="00BF3535">
      <w:pPr>
        <w:pStyle w:val="a3"/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Теория гипотезы.</w:t>
      </w:r>
    </w:p>
    <w:p w:rsidR="00BF3535" w:rsidRPr="007F4F6B" w:rsidRDefault="00BF3535" w:rsidP="00BF3535">
      <w:pPr>
        <w:pStyle w:val="a3"/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Виды гипотез.</w:t>
      </w:r>
    </w:p>
    <w:p w:rsidR="00BF3535" w:rsidRDefault="00BF3535" w:rsidP="00BF3535">
      <w:pPr>
        <w:pStyle w:val="a3"/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Версия в юридической практике.</w:t>
      </w:r>
    </w:p>
    <w:p w:rsidR="00E4333E" w:rsidRDefault="0059324F" w:rsidP="00E4333E">
      <w:pPr>
        <w:pStyle w:val="a3"/>
        <w:shd w:val="clear" w:color="auto" w:fill="FFFFFF"/>
        <w:ind w:left="72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</w:t>
      </w:r>
      <w:r>
        <w:rPr>
          <w:b/>
          <w:color w:val="000000"/>
          <w:sz w:val="28"/>
          <w:szCs w:val="28"/>
        </w:rPr>
        <w:t>Вариант 7.</w:t>
      </w:r>
      <w:r w:rsidR="00E4333E">
        <w:rPr>
          <w:b/>
          <w:color w:val="000000"/>
          <w:sz w:val="28"/>
          <w:szCs w:val="28"/>
        </w:rPr>
        <w:t xml:space="preserve"> Логика как наука.</w:t>
      </w:r>
    </w:p>
    <w:p w:rsidR="00E4333E" w:rsidRDefault="00CB4009" w:rsidP="00CB400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E4333E">
        <w:rPr>
          <w:color w:val="000000"/>
          <w:sz w:val="28"/>
          <w:szCs w:val="28"/>
        </w:rPr>
        <w:t>1.Формальная логика  как наука.</w:t>
      </w:r>
    </w:p>
    <w:p w:rsidR="00E4333E" w:rsidRDefault="00CB4009" w:rsidP="00CB400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E4333E">
        <w:rPr>
          <w:color w:val="000000"/>
          <w:sz w:val="28"/>
          <w:szCs w:val="28"/>
        </w:rPr>
        <w:t>2.История логики.</w:t>
      </w:r>
    </w:p>
    <w:p w:rsidR="00E4333E" w:rsidRDefault="00CB4009" w:rsidP="00CB400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E4333E">
        <w:rPr>
          <w:color w:val="000000"/>
          <w:sz w:val="28"/>
          <w:szCs w:val="28"/>
        </w:rPr>
        <w:t>3.Функция логики.</w:t>
      </w:r>
    </w:p>
    <w:p w:rsidR="00E4333E" w:rsidRDefault="00CB4009" w:rsidP="00CB400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E4333E">
        <w:rPr>
          <w:color w:val="000000"/>
          <w:sz w:val="28"/>
          <w:szCs w:val="28"/>
        </w:rPr>
        <w:t>4. Мышление как объект и предмет логики.</w:t>
      </w:r>
    </w:p>
    <w:p w:rsidR="00CB4009" w:rsidRDefault="00E4333E" w:rsidP="00E4333E">
      <w:pPr>
        <w:pStyle w:val="a3"/>
        <w:shd w:val="clear" w:color="auto" w:fill="FFFFFF"/>
        <w:spacing w:before="0" w:beforeAutospacing="0" w:after="0" w:afterAutospacing="0"/>
        <w:ind w:left="72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>
        <w:rPr>
          <w:b/>
          <w:color w:val="000000"/>
          <w:sz w:val="28"/>
          <w:szCs w:val="28"/>
        </w:rPr>
        <w:t xml:space="preserve"> </w:t>
      </w:r>
    </w:p>
    <w:p w:rsidR="00CB4009" w:rsidRPr="00BF3535" w:rsidRDefault="00CB4009" w:rsidP="00CB4009">
      <w:pPr>
        <w:pStyle w:val="a3"/>
        <w:shd w:val="clear" w:color="auto" w:fill="FFFFFF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</w:rPr>
        <w:t xml:space="preserve">                     </w:t>
      </w:r>
      <w:r w:rsidRPr="00BF3535">
        <w:rPr>
          <w:b/>
          <w:color w:val="000000"/>
          <w:sz w:val="28"/>
          <w:szCs w:val="28"/>
        </w:rPr>
        <w:t xml:space="preserve">Вариант </w:t>
      </w:r>
      <w:r>
        <w:rPr>
          <w:b/>
          <w:color w:val="000000"/>
          <w:sz w:val="28"/>
          <w:szCs w:val="28"/>
        </w:rPr>
        <w:t>8. Софизмы и паралогизмы.</w:t>
      </w:r>
    </w:p>
    <w:p w:rsidR="00CB4009" w:rsidRDefault="00CB4009" w:rsidP="00CB4009">
      <w:pPr>
        <w:pStyle w:val="a3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bg-BG"/>
        </w:rPr>
        <w:t>Софисты и их софизмы</w:t>
      </w:r>
      <w:r w:rsidRPr="007F4F6B">
        <w:rPr>
          <w:color w:val="000000"/>
          <w:sz w:val="28"/>
          <w:szCs w:val="28"/>
        </w:rPr>
        <w:t>.</w:t>
      </w:r>
    </w:p>
    <w:p w:rsidR="00CB4009" w:rsidRDefault="00CB4009" w:rsidP="00CB4009">
      <w:pPr>
        <w:pStyle w:val="a3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Паралогизмы.</w:t>
      </w:r>
    </w:p>
    <w:p w:rsidR="00CB4009" w:rsidRPr="00BF3535" w:rsidRDefault="00CB4009" w:rsidP="00CB4009">
      <w:pPr>
        <w:pStyle w:val="a3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bg-BG"/>
        </w:rPr>
        <w:t xml:space="preserve">Парадоксы  нашего </w:t>
      </w:r>
      <w:r w:rsidRPr="00BF3535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>мышления.</w:t>
      </w:r>
    </w:p>
    <w:p w:rsidR="00CB4009" w:rsidRDefault="00CB4009" w:rsidP="00CB4009">
      <w:pPr>
        <w:pStyle w:val="a3"/>
        <w:shd w:val="clear" w:color="auto" w:fill="FFFFFF"/>
        <w:spacing w:before="0" w:beforeAutospacing="0" w:after="0" w:afterAutospacing="0"/>
        <w:ind w:left="360"/>
        <w:rPr>
          <w:b/>
          <w:color w:val="000000"/>
          <w:sz w:val="28"/>
          <w:szCs w:val="28"/>
        </w:rPr>
      </w:pPr>
    </w:p>
    <w:p w:rsidR="00BF3535" w:rsidRPr="00BF3535" w:rsidRDefault="0059324F" w:rsidP="00BF3535">
      <w:pPr>
        <w:pStyle w:val="a3"/>
        <w:shd w:val="clear" w:color="auto" w:fill="FFFFFF"/>
        <w:jc w:val="center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</w:rPr>
        <w:t xml:space="preserve">                </w:t>
      </w:r>
      <w:r w:rsidR="00D974A3" w:rsidRPr="00BF3535">
        <w:rPr>
          <w:b/>
          <w:color w:val="000000"/>
          <w:sz w:val="28"/>
          <w:szCs w:val="28"/>
        </w:rPr>
        <w:t>Вариант 9.</w:t>
      </w:r>
      <w:r w:rsidR="00BF3535" w:rsidRPr="00BF3535">
        <w:rPr>
          <w:b/>
          <w:color w:val="000000"/>
          <w:sz w:val="28"/>
          <w:szCs w:val="28"/>
          <w:lang w:val="bg-BG"/>
        </w:rPr>
        <w:t xml:space="preserve"> Основные формально-логические законы</w:t>
      </w:r>
      <w:r w:rsidR="00E4333E">
        <w:rPr>
          <w:b/>
          <w:color w:val="000000"/>
          <w:sz w:val="28"/>
          <w:szCs w:val="28"/>
          <w:lang w:val="bg-BG"/>
        </w:rPr>
        <w:t>.</w:t>
      </w:r>
      <w:r w:rsidR="00BF3535" w:rsidRPr="00BF3535">
        <w:rPr>
          <w:b/>
          <w:color w:val="000000"/>
          <w:sz w:val="28"/>
          <w:szCs w:val="28"/>
          <w:lang w:val="bg-BG"/>
        </w:rPr>
        <w:t xml:space="preserve"> </w:t>
      </w:r>
    </w:p>
    <w:p w:rsidR="00BF3535" w:rsidRPr="00BF3535" w:rsidRDefault="00BF3535" w:rsidP="00D974A3">
      <w:pPr>
        <w:pStyle w:val="a3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bg-BG"/>
        </w:rPr>
        <w:t>Закон тождества</w:t>
      </w:r>
      <w:r w:rsidR="00D974A3" w:rsidRPr="007F4F6B">
        <w:rPr>
          <w:color w:val="000000"/>
          <w:sz w:val="28"/>
          <w:szCs w:val="28"/>
        </w:rPr>
        <w:t>.</w:t>
      </w:r>
      <w:r w:rsidRPr="00BF3535">
        <w:rPr>
          <w:color w:val="000000"/>
          <w:sz w:val="28"/>
          <w:szCs w:val="28"/>
          <w:lang w:val="bg-BG"/>
        </w:rPr>
        <w:t xml:space="preserve"> </w:t>
      </w:r>
    </w:p>
    <w:p w:rsidR="00BF3535" w:rsidRPr="00BF3535" w:rsidRDefault="00BF3535" w:rsidP="00D974A3">
      <w:pPr>
        <w:pStyle w:val="a3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bg-BG"/>
        </w:rPr>
        <w:t>Закон непротиворечия.</w:t>
      </w:r>
      <w:r w:rsidRPr="00BF3535">
        <w:rPr>
          <w:color w:val="000000"/>
          <w:sz w:val="28"/>
          <w:szCs w:val="28"/>
          <w:lang w:val="bg-BG"/>
        </w:rPr>
        <w:t xml:space="preserve"> </w:t>
      </w:r>
    </w:p>
    <w:p w:rsidR="00BF3535" w:rsidRPr="00BF3535" w:rsidRDefault="00BF3535" w:rsidP="00D974A3">
      <w:pPr>
        <w:pStyle w:val="a3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bg-BG"/>
        </w:rPr>
        <w:t xml:space="preserve">Закон исключенного третьего. </w:t>
      </w:r>
    </w:p>
    <w:p w:rsidR="00D974A3" w:rsidRPr="007F4F6B" w:rsidRDefault="00BF3535" w:rsidP="00D974A3">
      <w:pPr>
        <w:pStyle w:val="a3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bg-BG"/>
        </w:rPr>
        <w:t>Закон достаточного основания.</w:t>
      </w:r>
    </w:p>
    <w:p w:rsidR="00D974A3" w:rsidRPr="00BF3535" w:rsidRDefault="00BF3535" w:rsidP="00BF3535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bg-BG"/>
        </w:rPr>
        <w:t xml:space="preserve">                          </w:t>
      </w:r>
      <w:r w:rsidR="00D974A3" w:rsidRPr="00BF3535">
        <w:rPr>
          <w:b/>
          <w:color w:val="000000"/>
          <w:sz w:val="28"/>
          <w:szCs w:val="28"/>
        </w:rPr>
        <w:t>Вариант 1</w:t>
      </w:r>
      <w:r w:rsidRPr="00BF3535">
        <w:rPr>
          <w:b/>
          <w:color w:val="000000"/>
          <w:sz w:val="28"/>
          <w:szCs w:val="28"/>
          <w:lang w:val="bg-BG"/>
        </w:rPr>
        <w:t>0</w:t>
      </w:r>
      <w:r w:rsidR="00D974A3" w:rsidRPr="00BF3535">
        <w:rPr>
          <w:b/>
          <w:color w:val="000000"/>
          <w:sz w:val="28"/>
          <w:szCs w:val="28"/>
        </w:rPr>
        <w:t>. Теория аргументации.</w:t>
      </w:r>
    </w:p>
    <w:p w:rsidR="00D974A3" w:rsidRPr="007F4F6B" w:rsidRDefault="00D974A3" w:rsidP="00D974A3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Поля аргументации.</w:t>
      </w:r>
    </w:p>
    <w:p w:rsidR="00D974A3" w:rsidRPr="007F4F6B" w:rsidRDefault="00D974A3" w:rsidP="00D974A3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Правила и приёмы аргументации.</w:t>
      </w:r>
    </w:p>
    <w:p w:rsidR="00D974A3" w:rsidRPr="007F4F6B" w:rsidRDefault="00D974A3" w:rsidP="00D974A3">
      <w:pPr>
        <w:pStyle w:val="a3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Ошибки аргументации.</w:t>
      </w:r>
    </w:p>
    <w:p w:rsidR="00D974A3" w:rsidRPr="007F4F6B" w:rsidRDefault="00D974A3" w:rsidP="00D974A3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РЕКОМЕНДУЕМАЯ ЛИТЕРАТУРА</w:t>
      </w:r>
    </w:p>
    <w:p w:rsidR="00D974A3" w:rsidRPr="007F4F6B" w:rsidRDefault="00D974A3" w:rsidP="00D974A3">
      <w:pPr>
        <w:pStyle w:val="a3"/>
        <w:shd w:val="clear" w:color="auto" w:fill="FFFFFF"/>
        <w:rPr>
          <w:color w:val="000000"/>
          <w:sz w:val="28"/>
          <w:szCs w:val="28"/>
        </w:rPr>
      </w:pPr>
      <w:r w:rsidRPr="007F4F6B">
        <w:rPr>
          <w:b/>
          <w:bCs/>
          <w:color w:val="000000"/>
          <w:sz w:val="28"/>
          <w:szCs w:val="28"/>
        </w:rPr>
        <w:t>Основная</w:t>
      </w:r>
    </w:p>
    <w:p w:rsidR="00D974A3" w:rsidRPr="007F4F6B" w:rsidRDefault="00D974A3" w:rsidP="00D974A3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Демидов И.В. Логика: учебное пособие для юридических вузов/ под ред. д.ф.н., проф. Б.И Каверина. – М.: Юриспруденция, 2000.</w:t>
      </w:r>
    </w:p>
    <w:p w:rsidR="00D974A3" w:rsidRPr="007F4F6B" w:rsidRDefault="00D974A3" w:rsidP="00D974A3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 xml:space="preserve">Ивин А.А. Логика: учебник для вузов. – М.: </w:t>
      </w:r>
      <w:proofErr w:type="spellStart"/>
      <w:r w:rsidRPr="007F4F6B">
        <w:rPr>
          <w:color w:val="000000"/>
          <w:sz w:val="28"/>
          <w:szCs w:val="28"/>
        </w:rPr>
        <w:t>Гардарики</w:t>
      </w:r>
      <w:proofErr w:type="spellEnd"/>
      <w:r w:rsidRPr="007F4F6B">
        <w:rPr>
          <w:color w:val="000000"/>
          <w:sz w:val="28"/>
          <w:szCs w:val="28"/>
        </w:rPr>
        <w:t>, 2004, 2007.</w:t>
      </w:r>
    </w:p>
    <w:p w:rsidR="00D974A3" w:rsidRPr="007F4F6B" w:rsidRDefault="00D974A3" w:rsidP="00D974A3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 xml:space="preserve">Ивин А.А. Логика для юристов: </w:t>
      </w:r>
      <w:proofErr w:type="spellStart"/>
      <w:r w:rsidRPr="007F4F6B">
        <w:rPr>
          <w:color w:val="000000"/>
          <w:sz w:val="28"/>
          <w:szCs w:val="28"/>
        </w:rPr>
        <w:t>учеб</w:t>
      </w:r>
      <w:proofErr w:type="gramStart"/>
      <w:r w:rsidRPr="007F4F6B">
        <w:rPr>
          <w:color w:val="000000"/>
          <w:sz w:val="28"/>
          <w:szCs w:val="28"/>
        </w:rPr>
        <w:t>.п</w:t>
      </w:r>
      <w:proofErr w:type="gramEnd"/>
      <w:r w:rsidRPr="007F4F6B">
        <w:rPr>
          <w:color w:val="000000"/>
          <w:sz w:val="28"/>
          <w:szCs w:val="28"/>
        </w:rPr>
        <w:t>особие</w:t>
      </w:r>
      <w:proofErr w:type="spellEnd"/>
      <w:r w:rsidRPr="007F4F6B">
        <w:rPr>
          <w:color w:val="000000"/>
          <w:sz w:val="28"/>
          <w:szCs w:val="28"/>
        </w:rPr>
        <w:t xml:space="preserve">. М.: </w:t>
      </w:r>
      <w:proofErr w:type="spellStart"/>
      <w:r w:rsidRPr="007F4F6B">
        <w:rPr>
          <w:color w:val="000000"/>
          <w:sz w:val="28"/>
          <w:szCs w:val="28"/>
        </w:rPr>
        <w:t>Гардарики</w:t>
      </w:r>
      <w:proofErr w:type="spellEnd"/>
      <w:r w:rsidRPr="007F4F6B">
        <w:rPr>
          <w:color w:val="000000"/>
          <w:sz w:val="28"/>
          <w:szCs w:val="28"/>
        </w:rPr>
        <w:t>, 2004.</w:t>
      </w:r>
    </w:p>
    <w:p w:rsidR="00D974A3" w:rsidRPr="007F4F6B" w:rsidRDefault="00D974A3" w:rsidP="00D974A3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 xml:space="preserve">Ивлева М.И. Логика: учебное пособие. – М.: </w:t>
      </w:r>
      <w:proofErr w:type="spellStart"/>
      <w:r w:rsidRPr="007F4F6B">
        <w:rPr>
          <w:color w:val="000000"/>
          <w:sz w:val="28"/>
          <w:szCs w:val="28"/>
        </w:rPr>
        <w:t>Маркет</w:t>
      </w:r>
      <w:proofErr w:type="spellEnd"/>
      <w:r w:rsidRPr="007F4F6B">
        <w:rPr>
          <w:color w:val="000000"/>
          <w:sz w:val="28"/>
          <w:szCs w:val="28"/>
        </w:rPr>
        <w:t xml:space="preserve"> ДС, 2007.</w:t>
      </w:r>
    </w:p>
    <w:p w:rsidR="00D974A3" w:rsidRPr="007F4F6B" w:rsidRDefault="00D974A3" w:rsidP="00D974A3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 xml:space="preserve">Кириллов В.И., Старченко А.А. Логика: учебник для </w:t>
      </w:r>
      <w:proofErr w:type="spellStart"/>
      <w:r w:rsidRPr="007F4F6B">
        <w:rPr>
          <w:color w:val="000000"/>
          <w:sz w:val="28"/>
          <w:szCs w:val="28"/>
        </w:rPr>
        <w:t>юрид</w:t>
      </w:r>
      <w:proofErr w:type="spellEnd"/>
      <w:r w:rsidRPr="007F4F6B">
        <w:rPr>
          <w:color w:val="000000"/>
          <w:sz w:val="28"/>
          <w:szCs w:val="28"/>
        </w:rPr>
        <w:t>. вузов. М.: «</w:t>
      </w:r>
      <w:proofErr w:type="spellStart"/>
      <w:r w:rsidRPr="007F4F6B">
        <w:rPr>
          <w:color w:val="000000"/>
          <w:sz w:val="28"/>
          <w:szCs w:val="28"/>
        </w:rPr>
        <w:t>Юристъ</w:t>
      </w:r>
      <w:proofErr w:type="spellEnd"/>
      <w:r w:rsidRPr="007F4F6B">
        <w:rPr>
          <w:color w:val="000000"/>
          <w:sz w:val="28"/>
          <w:szCs w:val="28"/>
        </w:rPr>
        <w:t>», 2004.</w:t>
      </w:r>
    </w:p>
    <w:p w:rsidR="00D974A3" w:rsidRPr="007F4F6B" w:rsidRDefault="00D974A3" w:rsidP="00D974A3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 xml:space="preserve">Ненашев М.И. Введение в логику: уч. пос. М.: </w:t>
      </w:r>
      <w:proofErr w:type="spellStart"/>
      <w:r w:rsidRPr="007F4F6B">
        <w:rPr>
          <w:color w:val="000000"/>
          <w:sz w:val="28"/>
          <w:szCs w:val="28"/>
        </w:rPr>
        <w:t>Гардарики</w:t>
      </w:r>
      <w:proofErr w:type="spellEnd"/>
      <w:r w:rsidRPr="007F4F6B">
        <w:rPr>
          <w:color w:val="000000"/>
          <w:sz w:val="28"/>
          <w:szCs w:val="28"/>
        </w:rPr>
        <w:t>, 2004.</w:t>
      </w:r>
    </w:p>
    <w:p w:rsidR="00D974A3" w:rsidRPr="007F4F6B" w:rsidRDefault="00D974A3" w:rsidP="00D974A3">
      <w:pPr>
        <w:pStyle w:val="a3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Светлов В.А. История научного метода: уч. пос. – М.: Академический</w:t>
      </w:r>
    </w:p>
    <w:p w:rsidR="00D974A3" w:rsidRPr="007F4F6B" w:rsidRDefault="00D974A3" w:rsidP="00D974A3">
      <w:pPr>
        <w:pStyle w:val="a3"/>
        <w:shd w:val="clear" w:color="auto" w:fill="FFFFFF"/>
        <w:rPr>
          <w:color w:val="000000"/>
          <w:sz w:val="28"/>
          <w:szCs w:val="28"/>
        </w:rPr>
      </w:pPr>
      <w:r w:rsidRPr="007F4F6B">
        <w:rPr>
          <w:b/>
          <w:bCs/>
          <w:color w:val="000000"/>
          <w:sz w:val="28"/>
          <w:szCs w:val="28"/>
        </w:rPr>
        <w:t>Дополнительная</w:t>
      </w:r>
    </w:p>
    <w:p w:rsidR="00D974A3" w:rsidRPr="007F4F6B" w:rsidRDefault="00D974A3" w:rsidP="00D974A3">
      <w:pPr>
        <w:pStyle w:val="a3"/>
        <w:numPr>
          <w:ilvl w:val="0"/>
          <w:numId w:val="14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7F4F6B">
        <w:rPr>
          <w:color w:val="000000"/>
          <w:sz w:val="28"/>
          <w:szCs w:val="28"/>
        </w:rPr>
        <w:lastRenderedPageBreak/>
        <w:t>Гетманова</w:t>
      </w:r>
      <w:proofErr w:type="spellEnd"/>
      <w:r w:rsidRPr="007F4F6B">
        <w:rPr>
          <w:color w:val="000000"/>
          <w:sz w:val="28"/>
          <w:szCs w:val="28"/>
        </w:rPr>
        <w:t xml:space="preserve"> Александра Денисовна. Логика : </w:t>
      </w:r>
      <w:proofErr w:type="spellStart"/>
      <w:r w:rsidRPr="007F4F6B">
        <w:rPr>
          <w:color w:val="000000"/>
          <w:sz w:val="28"/>
          <w:szCs w:val="28"/>
        </w:rPr>
        <w:t>учеб</w:t>
      </w:r>
      <w:proofErr w:type="gramStart"/>
      <w:r w:rsidRPr="007F4F6B">
        <w:rPr>
          <w:color w:val="000000"/>
          <w:sz w:val="28"/>
          <w:szCs w:val="28"/>
        </w:rPr>
        <w:t>.д</w:t>
      </w:r>
      <w:proofErr w:type="gramEnd"/>
      <w:r w:rsidRPr="007F4F6B">
        <w:rPr>
          <w:color w:val="000000"/>
          <w:sz w:val="28"/>
          <w:szCs w:val="28"/>
        </w:rPr>
        <w:t>ля</w:t>
      </w:r>
      <w:proofErr w:type="spellEnd"/>
      <w:r w:rsidRPr="007F4F6B">
        <w:rPr>
          <w:color w:val="000000"/>
          <w:sz w:val="28"/>
          <w:szCs w:val="28"/>
        </w:rPr>
        <w:t xml:space="preserve"> студентов вузов / А. Д. </w:t>
      </w:r>
      <w:proofErr w:type="spellStart"/>
      <w:r w:rsidRPr="007F4F6B">
        <w:rPr>
          <w:color w:val="000000"/>
          <w:sz w:val="28"/>
          <w:szCs w:val="28"/>
        </w:rPr>
        <w:t>Гетманова</w:t>
      </w:r>
      <w:proofErr w:type="spellEnd"/>
      <w:r w:rsidRPr="007F4F6B">
        <w:rPr>
          <w:color w:val="000000"/>
          <w:sz w:val="28"/>
          <w:szCs w:val="28"/>
        </w:rPr>
        <w:t>. — 13-е изд., стер. — М. : Омега-Л, 2008. - 415 с. : ил</w:t>
      </w:r>
      <w:proofErr w:type="gramStart"/>
      <w:r w:rsidRPr="007F4F6B">
        <w:rPr>
          <w:color w:val="000000"/>
          <w:sz w:val="28"/>
          <w:szCs w:val="28"/>
        </w:rPr>
        <w:t xml:space="preserve">., </w:t>
      </w:r>
      <w:proofErr w:type="gramEnd"/>
      <w:r w:rsidRPr="007F4F6B">
        <w:rPr>
          <w:color w:val="000000"/>
          <w:sz w:val="28"/>
          <w:szCs w:val="28"/>
        </w:rPr>
        <w:t>табл. — (Университетский учебник).</w:t>
      </w:r>
    </w:p>
    <w:p w:rsidR="00D974A3" w:rsidRPr="007F4F6B" w:rsidRDefault="00D974A3" w:rsidP="00D974A3">
      <w:pPr>
        <w:pStyle w:val="a3"/>
        <w:numPr>
          <w:ilvl w:val="0"/>
          <w:numId w:val="14"/>
        </w:numPr>
        <w:shd w:val="clear" w:color="auto" w:fill="FFFFFF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 xml:space="preserve">Зайцев Д.В. Теория и практика аргументации: </w:t>
      </w:r>
      <w:proofErr w:type="spellStart"/>
      <w:r w:rsidRPr="007F4F6B">
        <w:rPr>
          <w:color w:val="000000"/>
          <w:sz w:val="28"/>
          <w:szCs w:val="28"/>
        </w:rPr>
        <w:t>учеб</w:t>
      </w:r>
      <w:proofErr w:type="gramStart"/>
      <w:r w:rsidRPr="007F4F6B">
        <w:rPr>
          <w:color w:val="000000"/>
          <w:sz w:val="28"/>
          <w:szCs w:val="28"/>
        </w:rPr>
        <w:t>.п</w:t>
      </w:r>
      <w:proofErr w:type="gramEnd"/>
      <w:r w:rsidRPr="007F4F6B">
        <w:rPr>
          <w:color w:val="000000"/>
          <w:sz w:val="28"/>
          <w:szCs w:val="28"/>
        </w:rPr>
        <w:t>ос</w:t>
      </w:r>
      <w:proofErr w:type="spellEnd"/>
      <w:r w:rsidRPr="007F4F6B">
        <w:rPr>
          <w:color w:val="000000"/>
          <w:sz w:val="28"/>
          <w:szCs w:val="28"/>
        </w:rPr>
        <w:t>.- М.: ИД «ФОРУМ»; ИНФРА-М, 2007.</w:t>
      </w:r>
    </w:p>
    <w:p w:rsidR="00D974A3" w:rsidRPr="007F4F6B" w:rsidRDefault="00D974A3" w:rsidP="00D974A3">
      <w:pPr>
        <w:pStyle w:val="a3"/>
        <w:numPr>
          <w:ilvl w:val="0"/>
          <w:numId w:val="14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7F4F6B">
        <w:rPr>
          <w:color w:val="000000"/>
          <w:sz w:val="28"/>
          <w:szCs w:val="28"/>
        </w:rPr>
        <w:t>Шардин</w:t>
      </w:r>
      <w:proofErr w:type="spellEnd"/>
      <w:r w:rsidRPr="007F4F6B">
        <w:rPr>
          <w:color w:val="000000"/>
          <w:sz w:val="28"/>
          <w:szCs w:val="28"/>
        </w:rPr>
        <w:t xml:space="preserve"> Ю.П. Практикум по логике. Пермь, 2006г.</w:t>
      </w:r>
    </w:p>
    <w:p w:rsidR="00D974A3" w:rsidRPr="007F4F6B" w:rsidRDefault="00D974A3" w:rsidP="00D974A3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7F4F6B">
        <w:rPr>
          <w:color w:val="000000"/>
          <w:sz w:val="28"/>
          <w:szCs w:val="28"/>
        </w:rPr>
        <w:t>7</w:t>
      </w:r>
    </w:p>
    <w:p w:rsidR="00D974A3" w:rsidRPr="007F4F6B" w:rsidRDefault="00D974A3" w:rsidP="00D974A3">
      <w:pPr>
        <w:rPr>
          <w:rFonts w:ascii="Times New Roman" w:hAnsi="Times New Roman" w:cs="Times New Roman"/>
          <w:sz w:val="28"/>
          <w:szCs w:val="28"/>
        </w:rPr>
      </w:pPr>
    </w:p>
    <w:p w:rsidR="00943706" w:rsidRPr="00B46F09" w:rsidRDefault="00943706">
      <w:pPr>
        <w:rPr>
          <w:lang w:val="bg-BG"/>
        </w:rPr>
      </w:pPr>
    </w:p>
    <w:sectPr w:rsidR="00943706" w:rsidRPr="00B46F09" w:rsidSect="00943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CBD"/>
    <w:multiLevelType w:val="multilevel"/>
    <w:tmpl w:val="D86C5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C858BA"/>
    <w:multiLevelType w:val="multilevel"/>
    <w:tmpl w:val="31CA5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B939E8"/>
    <w:multiLevelType w:val="multilevel"/>
    <w:tmpl w:val="87729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572563"/>
    <w:multiLevelType w:val="multilevel"/>
    <w:tmpl w:val="DD629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A923E0"/>
    <w:multiLevelType w:val="multilevel"/>
    <w:tmpl w:val="099AB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1F189C"/>
    <w:multiLevelType w:val="multilevel"/>
    <w:tmpl w:val="8EFE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426300"/>
    <w:multiLevelType w:val="multilevel"/>
    <w:tmpl w:val="8E6E9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0F18A6"/>
    <w:multiLevelType w:val="multilevel"/>
    <w:tmpl w:val="9D4AD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A76805"/>
    <w:multiLevelType w:val="multilevel"/>
    <w:tmpl w:val="AA867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864902"/>
    <w:multiLevelType w:val="multilevel"/>
    <w:tmpl w:val="076E7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0C2640"/>
    <w:multiLevelType w:val="multilevel"/>
    <w:tmpl w:val="1C006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45449F"/>
    <w:multiLevelType w:val="multilevel"/>
    <w:tmpl w:val="9D044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6E6B78"/>
    <w:multiLevelType w:val="multilevel"/>
    <w:tmpl w:val="4F20D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5C42A6"/>
    <w:multiLevelType w:val="multilevel"/>
    <w:tmpl w:val="38B29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9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6F09"/>
    <w:rsid w:val="000B240D"/>
    <w:rsid w:val="001E35E5"/>
    <w:rsid w:val="002675AC"/>
    <w:rsid w:val="00424359"/>
    <w:rsid w:val="00581951"/>
    <w:rsid w:val="0059324F"/>
    <w:rsid w:val="00943706"/>
    <w:rsid w:val="00A27490"/>
    <w:rsid w:val="00A81A81"/>
    <w:rsid w:val="00A92AB3"/>
    <w:rsid w:val="00B46F09"/>
    <w:rsid w:val="00BF3535"/>
    <w:rsid w:val="00CB4009"/>
    <w:rsid w:val="00D4048A"/>
    <w:rsid w:val="00D974A3"/>
    <w:rsid w:val="00E4333E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0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NADEJDA</dc:creator>
  <cp:lastModifiedBy>AdminGD</cp:lastModifiedBy>
  <cp:revision>6</cp:revision>
  <dcterms:created xsi:type="dcterms:W3CDTF">2020-09-06T14:42:00Z</dcterms:created>
  <dcterms:modified xsi:type="dcterms:W3CDTF">2022-06-21T11:21:00Z</dcterms:modified>
</cp:coreProperties>
</file>